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C203" w14:textId="0E81A54F" w:rsidR="008E32F9" w:rsidRPr="00D95400" w:rsidRDefault="008E32F9" w:rsidP="008E32F9">
      <w:pPr>
        <w:tabs>
          <w:tab w:val="left" w:pos="220"/>
        </w:tabs>
        <w:spacing w:after="240"/>
        <w:rPr>
          <w:rFonts w:asciiTheme="minorBidi" w:hAnsiTheme="minorBidi"/>
          <w:bCs/>
          <w:sz w:val="24"/>
          <w:szCs w:val="40"/>
        </w:rPr>
      </w:pPr>
      <w:r w:rsidRPr="00D95400">
        <w:rPr>
          <w:rFonts w:asciiTheme="minorBidi" w:hAnsiTheme="minorBidi"/>
          <w:bCs/>
          <w:sz w:val="24"/>
          <w:szCs w:val="40"/>
        </w:rPr>
        <w:t>California Department of Education • June 2021</w:t>
      </w:r>
    </w:p>
    <w:p w14:paraId="4AD485B4" w14:textId="77777777" w:rsidR="00AB2E1A" w:rsidRPr="00FB3B33" w:rsidRDefault="00AB2E1A" w:rsidP="00AB2E1A">
      <w:pPr>
        <w:pStyle w:val="Heading1"/>
        <w:spacing w:after="120"/>
      </w:pPr>
      <w:r w:rsidRPr="00957BE1">
        <w:t>Lexile and Quantile Measures</w:t>
      </w:r>
      <w:r>
        <w:t xml:space="preserve"> </w:t>
      </w:r>
      <w:r>
        <w:br/>
      </w:r>
      <w:r w:rsidRPr="00957BE1">
        <w:t>Parent and Guardian Notification Letter Template</w:t>
      </w:r>
    </w:p>
    <w:p w14:paraId="712D54B7" w14:textId="07AB9916" w:rsidR="008E32F9" w:rsidRPr="00D95400" w:rsidRDefault="008E32F9" w:rsidP="008E32F9">
      <w:pPr>
        <w:pStyle w:val="Header"/>
        <w:pBdr>
          <w:bottom w:val="single" w:sz="6" w:space="10" w:color="auto"/>
        </w:pBdr>
        <w:spacing w:after="360"/>
        <w:rPr>
          <w:rFonts w:asciiTheme="minorBidi" w:hAnsiTheme="minorBidi" w:cstheme="minorBidi"/>
        </w:rPr>
      </w:pPr>
      <w:r w:rsidRPr="00D95400">
        <w:rPr>
          <w:rFonts w:asciiTheme="minorBidi" w:hAnsiTheme="minorBidi" w:cstheme="minorBidi"/>
          <w:b/>
        </w:rPr>
        <w:t>Directions:</w:t>
      </w:r>
      <w:r w:rsidRPr="00D95400">
        <w:rPr>
          <w:rFonts w:asciiTheme="minorBidi" w:hAnsiTheme="minorBidi" w:cstheme="minorBidi"/>
        </w:rPr>
        <w:t xml:space="preserve"> Adapt this letter by using school letterhead and inserting school information </w:t>
      </w:r>
      <w:proofErr w:type="gramStart"/>
      <w:r w:rsidRPr="00D95400">
        <w:rPr>
          <w:rFonts w:asciiTheme="minorBidi" w:hAnsiTheme="minorBidi" w:cstheme="minorBidi"/>
        </w:rPr>
        <w:t>where</w:t>
      </w:r>
      <w:proofErr w:type="gramEnd"/>
      <w:r w:rsidRPr="00D95400">
        <w:rPr>
          <w:rFonts w:asciiTheme="minorBidi" w:hAnsiTheme="minorBidi" w:cstheme="minorBidi"/>
        </w:rPr>
        <w:t xml:space="preserve"> indicated in brackets.</w:t>
      </w:r>
    </w:p>
    <w:p w14:paraId="1AE4941B" w14:textId="3F63E95E" w:rsidR="008E32F9" w:rsidRPr="00D95400" w:rsidRDefault="008E32F9" w:rsidP="0012068F">
      <w:pPr>
        <w:pStyle w:val="Heading2"/>
        <w:rPr>
          <w:rFonts w:asciiTheme="minorBidi" w:hAnsiTheme="minorBidi" w:cstheme="minorBidi"/>
          <w:b/>
          <w:bCs/>
          <w:color w:val="auto"/>
          <w:sz w:val="32"/>
          <w:szCs w:val="32"/>
        </w:rPr>
      </w:pPr>
      <w:r w:rsidRPr="00D95400">
        <w:rPr>
          <w:rFonts w:asciiTheme="minorBidi" w:hAnsiTheme="minorBidi" w:cstheme="minorBidi"/>
          <w:b/>
          <w:color w:val="auto"/>
          <w:sz w:val="32"/>
          <w:lang w:val="zh-CN" w:eastAsia="zh-CN" w:bidi="zh-CN"/>
        </w:rPr>
        <w:t>介紹</w:t>
      </w:r>
      <w:r w:rsidRPr="005F4BF3">
        <w:rPr>
          <w:rFonts w:asciiTheme="minorBidi" w:hAnsiTheme="minorBidi" w:cstheme="minorBidi"/>
          <w:b/>
          <w:color w:val="auto"/>
          <w:sz w:val="32"/>
          <w:lang w:eastAsia="zh-CN" w:bidi="zh-CN"/>
        </w:rPr>
        <w:t xml:space="preserve"> Lexile</w:t>
      </w:r>
      <w:r w:rsidRPr="005F4BF3">
        <w:rPr>
          <w:rFonts w:asciiTheme="minorBidi" w:hAnsiTheme="minorBidi" w:cstheme="minorBidi"/>
          <w:b/>
          <w:color w:val="auto"/>
          <w:sz w:val="32"/>
          <w:vertAlign w:val="superscript"/>
          <w:lang w:eastAsia="zh-CN" w:bidi="zh-CN"/>
        </w:rPr>
        <w:t>®</w:t>
      </w:r>
      <w:r w:rsidRPr="005F4BF3">
        <w:rPr>
          <w:rFonts w:asciiTheme="minorBidi" w:hAnsiTheme="minorBidi" w:cstheme="minorBidi"/>
          <w:b/>
          <w:color w:val="auto"/>
          <w:sz w:val="32"/>
          <w:lang w:eastAsia="zh-CN" w:bidi="zh-CN"/>
        </w:rPr>
        <w:t xml:space="preserve"> </w:t>
      </w:r>
      <w:r w:rsidRPr="00D95400">
        <w:rPr>
          <w:rFonts w:asciiTheme="minorBidi" w:hAnsiTheme="minorBidi" w:cstheme="minorBidi"/>
          <w:b/>
          <w:color w:val="auto"/>
          <w:sz w:val="32"/>
          <w:lang w:val="zh-CN" w:eastAsia="zh-CN" w:bidi="zh-CN"/>
        </w:rPr>
        <w:t>和</w:t>
      </w:r>
      <w:r w:rsidRPr="005F4BF3">
        <w:rPr>
          <w:rFonts w:asciiTheme="minorBidi" w:hAnsiTheme="minorBidi" w:cstheme="minorBidi"/>
          <w:b/>
          <w:color w:val="auto"/>
          <w:sz w:val="32"/>
          <w:lang w:eastAsia="zh-CN" w:bidi="zh-CN"/>
        </w:rPr>
        <w:t xml:space="preserve"> Quantile</w:t>
      </w:r>
      <w:r w:rsidRPr="005F4BF3">
        <w:rPr>
          <w:rFonts w:asciiTheme="minorBidi" w:hAnsiTheme="minorBidi" w:cstheme="minorBidi"/>
          <w:b/>
          <w:color w:val="auto"/>
          <w:sz w:val="32"/>
          <w:vertAlign w:val="superscript"/>
          <w:lang w:eastAsia="zh-CN" w:bidi="zh-CN"/>
        </w:rPr>
        <w:t>®</w:t>
      </w:r>
      <w:r w:rsidRPr="005F4BF3">
        <w:rPr>
          <w:rFonts w:asciiTheme="minorBidi" w:hAnsiTheme="minorBidi" w:cstheme="minorBidi"/>
          <w:b/>
          <w:color w:val="auto"/>
          <w:sz w:val="32"/>
          <w:lang w:eastAsia="zh-CN" w:bidi="zh-CN"/>
        </w:rPr>
        <w:t xml:space="preserve"> </w:t>
      </w:r>
      <w:r w:rsidRPr="00D95400">
        <w:rPr>
          <w:rFonts w:asciiTheme="minorBidi" w:hAnsiTheme="minorBidi" w:cstheme="minorBidi"/>
          <w:b/>
          <w:color w:val="auto"/>
          <w:sz w:val="32"/>
          <w:lang w:val="zh-CN" w:eastAsia="zh-CN" w:bidi="zh-CN"/>
        </w:rPr>
        <w:t>評量標準</w:t>
      </w:r>
      <w:r w:rsidRPr="005F4BF3">
        <w:rPr>
          <w:rFonts w:asciiTheme="minorBidi" w:hAnsiTheme="minorBidi" w:cstheme="minorBidi"/>
          <w:b/>
          <w:color w:val="auto"/>
          <w:sz w:val="32"/>
          <w:lang w:eastAsia="zh-CN" w:bidi="zh-CN"/>
        </w:rPr>
        <w:t>！</w:t>
      </w:r>
    </w:p>
    <w:p w14:paraId="4E129EEF" w14:textId="0F0D2906" w:rsidR="008E32F9" w:rsidRPr="00D95400" w:rsidRDefault="008E32F9" w:rsidP="0012068F">
      <w:pPr>
        <w:tabs>
          <w:tab w:val="center" w:pos="4680"/>
          <w:tab w:val="right" w:pos="9360"/>
        </w:tabs>
        <w:spacing w:before="240" w:after="240" w:line="240" w:lineRule="auto"/>
        <w:rPr>
          <w:rFonts w:asciiTheme="minorBidi" w:eastAsia="HGGothicE" w:hAnsiTheme="minorBidi"/>
          <w:sz w:val="24"/>
          <w:szCs w:val="24"/>
          <w:lang w:eastAsia="ja-JP"/>
        </w:rPr>
      </w:pP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親愛的家長或監護人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：</w:t>
      </w:r>
    </w:p>
    <w:p w14:paraId="5A90F875" w14:textId="1B0CECF7" w:rsidR="00E14263" w:rsidRPr="00D95400" w:rsidRDefault="00F433DF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今年夏天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您將收到關於您孩子在</w:t>
      </w:r>
      <w:r w:rsidRPr="00D95400">
        <w:rPr>
          <w:rFonts w:ascii="Malgun Gothic" w:eastAsia="Malgun Gothic" w:hAnsi="Malgun Gothic" w:cs="Malgun Gothic" w:hint="eastAsia"/>
          <w:sz w:val="24"/>
          <w:lang w:val="zh-CN" w:bidi="zh-CN"/>
        </w:rPr>
        <w:t>閱讀和數學方面表現的新資訊</w:t>
      </w:r>
      <w:r w:rsidRPr="005F4BF3">
        <w:rPr>
          <w:rFonts w:ascii="Malgun Gothic" w:eastAsia="Malgun Gothic" w:hAnsi="Malgun Gothic" w:cs="Malgun Gothic" w:hint="eastAsia"/>
          <w:sz w:val="24"/>
          <w:lang w:bidi="zh-CN"/>
        </w:rPr>
        <w:t>，</w:t>
      </w:r>
      <w:r w:rsidRPr="00D95400">
        <w:rPr>
          <w:rFonts w:ascii="Malgun Gothic" w:eastAsia="Malgun Gothic" w:hAnsi="Malgun Gothic" w:cs="Malgun Gothic" w:hint="eastAsia"/>
          <w:sz w:val="24"/>
          <w:lang w:val="zh-CN" w:bidi="zh-CN"/>
        </w:rPr>
        <w:t>以及他們在加州學生表現和進步評估</w:t>
      </w:r>
      <w:r w:rsidRPr="005F4BF3">
        <w:rPr>
          <w:rFonts w:asciiTheme="minorBidi" w:hAnsiTheme="minorBidi"/>
          <w:sz w:val="24"/>
          <w:lang w:bidi="zh-CN"/>
        </w:rPr>
        <w:t xml:space="preserve"> (CAASPP)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分數報告的結果。這些新的評量標準，即</w:t>
      </w:r>
      <w:r w:rsidRPr="00D95400">
        <w:rPr>
          <w:rFonts w:asciiTheme="minorBidi" w:hAnsiTheme="minorBidi"/>
          <w:sz w:val="24"/>
          <w:lang w:val="zh-CN" w:bidi="zh-CN"/>
        </w:rPr>
        <w:t xml:space="preserve"> Lexile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和</w:t>
      </w:r>
      <w:r w:rsidRPr="00D95400">
        <w:rPr>
          <w:rFonts w:asciiTheme="minorBidi" w:hAnsiTheme="minorBidi"/>
          <w:sz w:val="24"/>
          <w:lang w:val="zh-CN" w:bidi="zh-CN"/>
        </w:rPr>
        <w:t xml:space="preserve"> Quantile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評量標準，不是額外測試的結果，而是您孩子在英語語言藝術</w:t>
      </w:r>
      <w:r w:rsidRPr="00D95400">
        <w:rPr>
          <w:rFonts w:asciiTheme="minorBidi" w:hAnsiTheme="minorBidi"/>
          <w:sz w:val="24"/>
          <w:lang w:val="zh-CN" w:bidi="zh-CN"/>
        </w:rPr>
        <w:t>/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讀寫能力</w:t>
      </w:r>
      <w:r w:rsidRPr="00D95400">
        <w:rPr>
          <w:rFonts w:asciiTheme="minorBidi" w:hAnsiTheme="minorBidi"/>
          <w:sz w:val="24"/>
          <w:lang w:val="zh-CN" w:bidi="zh-CN"/>
        </w:rPr>
        <w:t xml:space="preserve"> (ELA)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和數學評估分數的副</w:t>
      </w:r>
      <w:r w:rsidRPr="00D95400">
        <w:rPr>
          <w:rFonts w:ascii="Microsoft JhengHei" w:eastAsia="Microsoft JhengHei" w:hAnsi="Microsoft JhengHei" w:cs="Microsoft JhengHei" w:hint="eastAsia"/>
          <w:sz w:val="24"/>
          <w:lang w:val="zh-CN" w:bidi="zh-CN"/>
        </w:rPr>
        <w:t>產品。</w:t>
      </w:r>
    </w:p>
    <w:p w14:paraId="541038CD" w14:textId="59EB8C88" w:rsidR="00F433DF" w:rsidRPr="00D95400" w:rsidRDefault="00CF01D8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5F4BF3">
        <w:rPr>
          <w:rFonts w:asciiTheme="minorBidi" w:hAnsiTheme="minorBidi"/>
          <w:b/>
          <w:sz w:val="24"/>
          <w:lang w:bidi="zh-CN"/>
        </w:rPr>
        <w:t xml:space="preserve">Lexile </w:t>
      </w:r>
      <w:r w:rsidRPr="00D95400">
        <w:rPr>
          <w:rFonts w:ascii="MS Gothic" w:eastAsia="MS Gothic" w:hAnsi="MS Gothic" w:cs="MS Gothic" w:hint="eastAsia"/>
          <w:b/>
          <w:sz w:val="24"/>
          <w:lang w:val="zh-CN" w:bidi="zh-CN"/>
        </w:rPr>
        <w:t>評量標準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表明您的孩子能</w:t>
      </w:r>
      <w:r w:rsidRPr="00D95400">
        <w:rPr>
          <w:rFonts w:ascii="Microsoft JhengHei" w:eastAsia="Microsoft JhengHei" w:hAnsi="Microsoft JhengHei" w:cs="Microsoft JhengHei" w:hint="eastAsia"/>
          <w:sz w:val="24"/>
          <w:lang w:val="zh-CN" w:bidi="zh-CN"/>
        </w:rPr>
        <w:t>夠閱讀和理解素材的難度。結果是來自您孩子的</w:t>
      </w:r>
      <w:r w:rsidRPr="005F4BF3">
        <w:rPr>
          <w:rFonts w:asciiTheme="minorBidi" w:hAnsiTheme="minorBidi"/>
          <w:sz w:val="24"/>
          <w:lang w:bidi="zh-CN"/>
        </w:rPr>
        <w:t xml:space="preserve"> ELA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分數。</w:t>
      </w:r>
    </w:p>
    <w:p w14:paraId="55E0E9B4" w14:textId="3C7B1E37" w:rsidR="00F433DF" w:rsidRPr="00D95400" w:rsidRDefault="00CF01D8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5F4BF3">
        <w:rPr>
          <w:rFonts w:asciiTheme="minorBidi" w:hAnsiTheme="minorBidi"/>
          <w:b/>
          <w:sz w:val="24"/>
          <w:lang w:bidi="zh-CN"/>
        </w:rPr>
        <w:t xml:space="preserve">Quantile </w:t>
      </w:r>
      <w:r w:rsidRPr="00D95400">
        <w:rPr>
          <w:rFonts w:ascii="MS Gothic" w:eastAsia="MS Gothic" w:hAnsi="MS Gothic" w:cs="MS Gothic" w:hint="eastAsia"/>
          <w:b/>
          <w:sz w:val="24"/>
          <w:lang w:val="zh-CN" w:bidi="zh-CN"/>
        </w:rPr>
        <w:t>評量標準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顯示您的孩子掌握了哪些數學技能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以及哪些技能他們需要額外指導。結果是來自您孩子的數學分數。</w:t>
      </w:r>
    </w:p>
    <w:p w14:paraId="513D197A" w14:textId="6B7A4154" w:rsidR="00F433DF" w:rsidRPr="00D95400" w:rsidRDefault="00F433DF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這些評量標準與您孩子的成績、教師回饋、課堂作業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和個人觀察相結合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可以更全面地了解您孩子在達到年級水平期望方面的進展情況。</w:t>
      </w:r>
    </w:p>
    <w:p w14:paraId="5DA54FBF" w14:textId="4767586C" w:rsidR="00F433DF" w:rsidRPr="00D95400" w:rsidRDefault="00F433DF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5F4BF3">
        <w:rPr>
          <w:rFonts w:asciiTheme="minorBidi" w:hAnsiTheme="minorBidi"/>
          <w:sz w:val="24"/>
          <w:lang w:bidi="zh-CN"/>
        </w:rPr>
        <w:t xml:space="preserve">Lexile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和</w:t>
      </w:r>
      <w:r w:rsidRPr="005F4BF3">
        <w:rPr>
          <w:rFonts w:asciiTheme="minorBidi" w:hAnsiTheme="minorBidi"/>
          <w:sz w:val="24"/>
          <w:lang w:bidi="zh-CN"/>
        </w:rPr>
        <w:t xml:space="preserve"> Quantile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評量標準都可用於更加了解您的孩子在</w:t>
      </w:r>
      <w:r w:rsidRPr="00D95400">
        <w:rPr>
          <w:rFonts w:ascii="Malgun Gothic" w:eastAsia="Malgun Gothic" w:hAnsi="Malgun Gothic" w:cs="Malgun Gothic" w:hint="eastAsia"/>
          <w:sz w:val="24"/>
          <w:lang w:val="zh-CN" w:bidi="zh-CN"/>
        </w:rPr>
        <w:t>閱讀和數學方面的表現</w:t>
      </w:r>
      <w:r w:rsidRPr="005F4BF3">
        <w:rPr>
          <w:rFonts w:ascii="Malgun Gothic" w:eastAsia="Malgun Gothic" w:hAnsi="Malgun Gothic" w:cs="Malgun Gothic" w:hint="eastAsia"/>
          <w:sz w:val="24"/>
          <w:lang w:bidi="zh-CN"/>
        </w:rPr>
        <w:t>，</w:t>
      </w:r>
      <w:r w:rsidRPr="00D95400">
        <w:rPr>
          <w:rFonts w:ascii="Malgun Gothic" w:eastAsia="Malgun Gothic" w:hAnsi="Malgun Gothic" w:cs="Malgun Gothic" w:hint="eastAsia"/>
          <w:sz w:val="24"/>
          <w:lang w:val="zh-CN" w:bidi="zh-CN"/>
        </w:rPr>
        <w:t>並找到能支援學習的資源和活動。今年夏天</w:t>
      </w:r>
      <w:r w:rsidRPr="005F4BF3">
        <w:rPr>
          <w:rFonts w:ascii="Malgun Gothic" w:eastAsia="Malgun Gothic" w:hAnsi="Malgun Gothic" w:cs="Malgun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您會</w:t>
      </w:r>
      <w:r w:rsidRPr="005F4BF3">
        <w:rPr>
          <w:rFonts w:asciiTheme="minorBidi" w:hAnsiTheme="minorBidi"/>
          <w:sz w:val="24"/>
          <w:lang w:bidi="zh-CN"/>
        </w:rPr>
        <w:t xml:space="preserve"> </w:t>
      </w:r>
      <w:r w:rsidRPr="005F4BF3">
        <w:rPr>
          <w:rFonts w:asciiTheme="minorBidi" w:hAnsiTheme="minorBidi"/>
          <w:b/>
          <w:sz w:val="24"/>
          <w:lang w:bidi="zh-CN"/>
        </w:rPr>
        <w:t xml:space="preserve">[in the mail </w:t>
      </w:r>
      <w:r w:rsidRPr="005F4BF3">
        <w:rPr>
          <w:rFonts w:asciiTheme="minorBidi" w:hAnsiTheme="minorBidi"/>
          <w:b/>
          <w:i/>
          <w:sz w:val="24"/>
          <w:lang w:bidi="zh-CN"/>
        </w:rPr>
        <w:t>and/or</w:t>
      </w:r>
      <w:r w:rsidRPr="005F4BF3">
        <w:rPr>
          <w:rFonts w:asciiTheme="minorBidi" w:hAnsiTheme="minorBidi"/>
          <w:b/>
          <w:sz w:val="24"/>
          <w:lang w:bidi="zh-CN"/>
        </w:rPr>
        <w:t xml:space="preserve"> in the district portal]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收到您孩子的</w:t>
      </w:r>
      <w:r w:rsidRPr="005F4BF3">
        <w:rPr>
          <w:rFonts w:asciiTheme="minorBidi" w:hAnsiTheme="minorBidi"/>
          <w:sz w:val="24"/>
          <w:lang w:bidi="zh-CN"/>
        </w:rPr>
        <w:t xml:space="preserve"> Lexile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和</w:t>
      </w:r>
      <w:r w:rsidRPr="005F4BF3">
        <w:rPr>
          <w:rFonts w:asciiTheme="minorBidi" w:hAnsiTheme="minorBidi"/>
          <w:sz w:val="24"/>
          <w:lang w:bidi="zh-CN"/>
        </w:rPr>
        <w:t xml:space="preserve"> Quantile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評量標準報告與他們的</w:t>
      </w:r>
      <w:r w:rsidRPr="005F4BF3">
        <w:rPr>
          <w:rFonts w:asciiTheme="minorBidi" w:hAnsiTheme="minorBidi"/>
          <w:sz w:val="24"/>
          <w:lang w:bidi="zh-CN"/>
        </w:rPr>
        <w:t xml:space="preserve"> CAASPP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分數報告。</w:t>
      </w:r>
    </w:p>
    <w:p w14:paraId="29F142EE" w14:textId="3FA8C26D" w:rsidR="00F433DF" w:rsidRPr="00D95400" w:rsidRDefault="00F433DF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報告將包含一個連結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能讓您使用</w:t>
      </w:r>
      <w:r w:rsidRPr="00D95400">
        <w:rPr>
          <w:rFonts w:ascii="Malgun Gothic" w:eastAsia="Malgun Gothic" w:hAnsi="Malgun Gothic" w:cs="Malgun Gothic" w:hint="eastAsia"/>
          <w:sz w:val="24"/>
          <w:lang w:val="zh-CN" w:bidi="zh-CN"/>
        </w:rPr>
        <w:t>閱讀和數學方面的免費工具和資源。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您可以使用這些工具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依據您孩子的</w:t>
      </w:r>
      <w:r w:rsidRPr="005F4BF3">
        <w:rPr>
          <w:rFonts w:asciiTheme="minorBidi" w:hAnsiTheme="minorBidi"/>
          <w:sz w:val="24"/>
          <w:lang w:bidi="zh-CN"/>
        </w:rPr>
        <w:t xml:space="preserve"> Lexile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評量標準找到「恰到好處」的書籍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和依據</w:t>
      </w:r>
      <w:r w:rsidRPr="005F4BF3">
        <w:rPr>
          <w:rFonts w:asciiTheme="minorBidi" w:hAnsiTheme="minorBidi"/>
          <w:sz w:val="24"/>
          <w:lang w:bidi="zh-CN"/>
        </w:rPr>
        <w:t xml:space="preserve"> Quantile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評量標準評分找到量身定制的數學活動。</w:t>
      </w:r>
    </w:p>
    <w:p w14:paraId="75F99E89" w14:textId="360967A1" w:rsidR="00201523" w:rsidRPr="00D95400" w:rsidRDefault="00201523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今年夏天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請瀏覽</w:t>
      </w:r>
      <w:r w:rsidRPr="005F4BF3">
        <w:rPr>
          <w:rFonts w:asciiTheme="minorBidi" w:hAnsiTheme="minorBidi"/>
          <w:sz w:val="24"/>
          <w:lang w:bidi="zh-CN"/>
        </w:rPr>
        <w:t xml:space="preserve"> </w:t>
      </w:r>
      <w:r w:rsidRPr="005F4BF3">
        <w:rPr>
          <w:rFonts w:asciiTheme="minorBidi" w:hAnsiTheme="minorBidi"/>
          <w:b/>
          <w:i/>
          <w:sz w:val="24"/>
          <w:lang w:bidi="zh-CN"/>
        </w:rPr>
        <w:t>Lexile &amp; Quantile</w:t>
      </w:r>
      <w:r w:rsidRPr="005F4BF3">
        <w:rPr>
          <w:rFonts w:asciiTheme="minorBidi" w:hAnsiTheme="minorBidi"/>
          <w:b/>
          <w:sz w:val="24"/>
          <w:lang w:bidi="zh-CN"/>
        </w:rPr>
        <w:t xml:space="preserve"> </w:t>
      </w:r>
      <w:r w:rsidRPr="005F4BF3">
        <w:rPr>
          <w:rFonts w:asciiTheme="minorBidi" w:hAnsiTheme="minorBidi"/>
          <w:b/>
          <w:i/>
          <w:iCs/>
          <w:sz w:val="24"/>
          <w:lang w:bidi="zh-CN"/>
        </w:rPr>
        <w:t>Hub for Families</w:t>
      </w:r>
      <w:r w:rsidRPr="005F4BF3">
        <w:rPr>
          <w:rFonts w:asciiTheme="minorBidi" w:hAnsiTheme="minorBidi"/>
          <w:b/>
          <w:sz w:val="24"/>
          <w:lang w:bidi="zh-CN"/>
        </w:rPr>
        <w:t xml:space="preserve">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網頁</w:t>
      </w:r>
      <w:r w:rsidRPr="005F4BF3">
        <w:rPr>
          <w:rFonts w:asciiTheme="minorBidi" w:hAnsiTheme="minorBidi"/>
          <w:sz w:val="24"/>
          <w:lang w:bidi="zh-CN"/>
        </w:rPr>
        <w:t xml:space="preserve"> </w:t>
      </w:r>
      <w:hyperlink r:id="rId6" w:tooltip="Lexile &amp; Quantile Hub for Families 網頁" w:history="1">
        <w:r w:rsidR="00556AA3" w:rsidRPr="005F4BF3">
          <w:rPr>
            <w:rStyle w:val="Hyperlink"/>
            <w:lang w:eastAsia="zh-CN" w:bidi="zh-CN"/>
          </w:rPr>
          <w:t>https://hub.lexile.com/family</w:t>
        </w:r>
      </w:hyperlink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icrosoft JhengHei" w:eastAsia="Microsoft JhengHei" w:hAnsi="Microsoft JhengHei" w:cs="Microsoft JhengHei" w:hint="eastAsia"/>
          <w:sz w:val="24"/>
          <w:lang w:val="zh-CN" w:bidi="zh-CN"/>
        </w:rPr>
        <w:t>查找免費、適合家庭使用的豐富資源</w:t>
      </w:r>
      <w:r w:rsidRPr="005F4BF3">
        <w:rPr>
          <w:rFonts w:ascii="Microsoft JhengHei" w:eastAsia="Microsoft JhengHei" w:hAnsi="Microsoft JhengHei" w:cs="Microsoft JhengHei" w:hint="eastAsia"/>
          <w:sz w:val="24"/>
          <w:lang w:bidi="zh-CN"/>
        </w:rPr>
        <w:t>，</w:t>
      </w:r>
      <w:r w:rsidRPr="00D95400">
        <w:rPr>
          <w:rFonts w:ascii="Microsoft JhengHei" w:eastAsia="Microsoft JhengHei" w:hAnsi="Microsoft JhengHei" w:cs="Microsoft JhengHei" w:hint="eastAsia"/>
          <w:sz w:val="24"/>
          <w:lang w:val="zh-CN" w:bidi="zh-CN"/>
        </w:rPr>
        <w:t>以支援在家學習的進步情況。</w:t>
      </w:r>
    </w:p>
    <w:p w14:paraId="7EBEC06E" w14:textId="4BC6AF23" w:rsidR="00F433DF" w:rsidRPr="00D95400" w:rsidRDefault="00F433DF" w:rsidP="0006745B">
      <w:pPr>
        <w:tabs>
          <w:tab w:val="center" w:pos="4680"/>
          <w:tab w:val="right" w:pos="9360"/>
        </w:tabs>
        <w:spacing w:before="120" w:after="24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如果您有任何疑問</w:t>
      </w:r>
      <w:r w:rsidRPr="005F4BF3">
        <w:rPr>
          <w:rFonts w:ascii="MS Gothic" w:eastAsia="MS Gothic" w:hAnsi="MS Gothic" w:cs="MS Gothic" w:hint="eastAsia"/>
          <w:sz w:val="24"/>
          <w:lang w:bidi="zh-CN"/>
        </w:rPr>
        <w:t>，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可以透過</w:t>
      </w:r>
      <w:r w:rsidRPr="005F4BF3">
        <w:rPr>
          <w:rFonts w:asciiTheme="minorBidi" w:hAnsiTheme="minorBidi"/>
          <w:sz w:val="24"/>
          <w:lang w:bidi="zh-CN"/>
        </w:rPr>
        <w:t xml:space="preserve"> [</w:t>
      </w:r>
      <w:r w:rsidRPr="005F4BF3">
        <w:rPr>
          <w:rFonts w:asciiTheme="minorBidi" w:hAnsiTheme="minorBidi"/>
          <w:b/>
          <w:sz w:val="24"/>
          <w:lang w:bidi="zh-CN"/>
        </w:rPr>
        <w:t xml:space="preserve">insert phone number and/or e-mail address] 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聯絡您孩子的老師或</w:t>
      </w:r>
      <w:r w:rsidRPr="005F4BF3">
        <w:rPr>
          <w:rFonts w:asciiTheme="minorBidi" w:hAnsiTheme="minorBidi"/>
          <w:sz w:val="24"/>
          <w:lang w:bidi="zh-CN"/>
        </w:rPr>
        <w:t xml:space="preserve"> </w:t>
      </w:r>
      <w:r w:rsidRPr="005F4BF3">
        <w:rPr>
          <w:rFonts w:asciiTheme="minorBidi" w:hAnsiTheme="minorBidi"/>
          <w:b/>
          <w:sz w:val="24"/>
          <w:lang w:bidi="zh-CN"/>
        </w:rPr>
        <w:t>[insert name of school contact]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。</w:t>
      </w:r>
    </w:p>
    <w:p w14:paraId="7F10BA04" w14:textId="222EF6CC" w:rsidR="008E32F9" w:rsidRPr="00D95400" w:rsidRDefault="008E32F9" w:rsidP="0006745B">
      <w:pPr>
        <w:tabs>
          <w:tab w:val="center" w:pos="4680"/>
          <w:tab w:val="right" w:pos="9360"/>
        </w:tabs>
        <w:spacing w:before="120" w:after="24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D95400">
        <w:rPr>
          <w:rFonts w:asciiTheme="minorBidi" w:eastAsia="Times New Roman" w:hAnsiTheme="minorBidi"/>
          <w:vanish/>
          <w:color w:val="000000"/>
          <w:sz w:val="24"/>
          <w:szCs w:val="24"/>
          <w:lang w:val="ja-JP" w:eastAsia="ja-JP" w:bidi="ja-JP"/>
        </w:rPr>
        <w:t>The CCCs identify priorities in each content area to guide the instruction for students in this population and for the alternate assessment.</w:t>
      </w:r>
      <w:r w:rsidRPr="00D95400">
        <w:rPr>
          <w:rFonts w:ascii="MS Gothic" w:eastAsia="MS Gothic" w:hAnsi="MS Gothic" w:cs="MS Gothic" w:hint="eastAsia"/>
          <w:sz w:val="24"/>
          <w:lang w:val="zh-CN" w:bidi="zh-CN"/>
        </w:rPr>
        <w:t>謹</w:t>
      </w:r>
      <w:r w:rsidRPr="00D95400">
        <w:rPr>
          <w:rFonts w:ascii="Microsoft JhengHei" w:eastAsia="Microsoft JhengHei" w:hAnsi="Microsoft JhengHei" w:cs="Microsoft JhengHei" w:hint="eastAsia"/>
          <w:sz w:val="24"/>
          <w:lang w:val="zh-CN" w:bidi="zh-CN"/>
        </w:rPr>
        <w:t>啟</w:t>
      </w:r>
      <w:r w:rsidRPr="005F4BF3">
        <w:rPr>
          <w:rFonts w:ascii="Microsoft JhengHei" w:eastAsia="Microsoft JhengHei" w:hAnsi="Microsoft JhengHei" w:cs="Microsoft JhengHei" w:hint="eastAsia"/>
          <w:sz w:val="24"/>
          <w:lang w:bidi="zh-CN"/>
        </w:rPr>
        <w:t>，</w:t>
      </w:r>
    </w:p>
    <w:p w14:paraId="3FBD28BC" w14:textId="77777777" w:rsidR="008E32F9" w:rsidRPr="00D95400" w:rsidRDefault="008E32F9" w:rsidP="0012068F">
      <w:pPr>
        <w:shd w:val="clear" w:color="auto" w:fill="FFFFFF"/>
        <w:spacing w:after="120" w:line="264" w:lineRule="auto"/>
        <w:rPr>
          <w:rFonts w:asciiTheme="minorBidi" w:eastAsia="HGGothicE" w:hAnsiTheme="minorBidi"/>
          <w:b/>
          <w:sz w:val="24"/>
          <w:szCs w:val="24"/>
          <w:lang w:eastAsia="ja-JP"/>
        </w:rPr>
      </w:pPr>
      <w:r w:rsidRPr="005F4BF3">
        <w:rPr>
          <w:rFonts w:asciiTheme="minorBidi" w:hAnsiTheme="minorBidi"/>
          <w:b/>
          <w:sz w:val="24"/>
          <w:lang w:bidi="zh-CN"/>
        </w:rPr>
        <w:t>[</w:t>
      </w:r>
      <w:r w:rsidRPr="005F4BF3">
        <w:rPr>
          <w:rFonts w:asciiTheme="minorBidi" w:hAnsiTheme="minorBidi"/>
          <w:b/>
          <w:i/>
          <w:sz w:val="24"/>
          <w:lang w:bidi="zh-CN"/>
        </w:rPr>
        <w:t>Insert name of LEA superintendent or school principal</w:t>
      </w:r>
      <w:r w:rsidRPr="005F4BF3">
        <w:rPr>
          <w:rFonts w:asciiTheme="minorBidi" w:hAnsiTheme="minorBidi"/>
          <w:b/>
          <w:sz w:val="24"/>
          <w:lang w:bidi="zh-CN"/>
        </w:rPr>
        <w:t>]</w:t>
      </w:r>
    </w:p>
    <w:p w14:paraId="5A36CCBD" w14:textId="1834BA0C" w:rsidR="00BD109C" w:rsidRPr="00D95400" w:rsidRDefault="008E32F9" w:rsidP="0012068F">
      <w:pPr>
        <w:shd w:val="clear" w:color="auto" w:fill="FFFFFF"/>
        <w:spacing w:after="120" w:line="264" w:lineRule="auto"/>
        <w:rPr>
          <w:rFonts w:asciiTheme="minorBidi" w:eastAsia="HGGothicE" w:hAnsiTheme="minorBidi"/>
          <w:b/>
          <w:sz w:val="24"/>
          <w:szCs w:val="24"/>
          <w:lang w:eastAsia="ja-JP"/>
        </w:rPr>
      </w:pPr>
      <w:r w:rsidRPr="00D95400">
        <w:rPr>
          <w:rFonts w:asciiTheme="minorBidi" w:hAnsiTheme="minorBidi"/>
          <w:b/>
          <w:sz w:val="24"/>
          <w:lang w:val="zh-CN" w:bidi="zh-CN"/>
        </w:rPr>
        <w:t>[Superintendent/Principal]</w:t>
      </w:r>
    </w:p>
    <w:sectPr w:rsidR="00BD109C" w:rsidRPr="00D95400" w:rsidSect="008E3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87E3" w14:textId="77777777" w:rsidR="000B7648" w:rsidRDefault="000B7648" w:rsidP="00705E63">
      <w:pPr>
        <w:spacing w:after="0" w:line="240" w:lineRule="auto"/>
      </w:pPr>
      <w:r>
        <w:separator/>
      </w:r>
    </w:p>
  </w:endnote>
  <w:endnote w:type="continuationSeparator" w:id="0">
    <w:p w14:paraId="00D3F655" w14:textId="77777777" w:rsidR="000B7648" w:rsidRDefault="000B7648" w:rsidP="0070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56E5" w14:textId="77777777" w:rsidR="000B7648" w:rsidRDefault="000B7648" w:rsidP="00705E63">
      <w:pPr>
        <w:spacing w:after="0" w:line="240" w:lineRule="auto"/>
      </w:pPr>
      <w:r>
        <w:separator/>
      </w:r>
    </w:p>
  </w:footnote>
  <w:footnote w:type="continuationSeparator" w:id="0">
    <w:p w14:paraId="6C011C33" w14:textId="77777777" w:rsidR="000B7648" w:rsidRDefault="000B7648" w:rsidP="0070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F9"/>
    <w:rsid w:val="0006745B"/>
    <w:rsid w:val="000B2A2D"/>
    <w:rsid w:val="000B7648"/>
    <w:rsid w:val="0012068F"/>
    <w:rsid w:val="00151C95"/>
    <w:rsid w:val="001F5B5E"/>
    <w:rsid w:val="00201523"/>
    <w:rsid w:val="002378F1"/>
    <w:rsid w:val="002541E2"/>
    <w:rsid w:val="0025566A"/>
    <w:rsid w:val="00542CFE"/>
    <w:rsid w:val="00556AA3"/>
    <w:rsid w:val="005A42F7"/>
    <w:rsid w:val="005D2A51"/>
    <w:rsid w:val="005F4BF3"/>
    <w:rsid w:val="00615C2F"/>
    <w:rsid w:val="006244BC"/>
    <w:rsid w:val="006A788A"/>
    <w:rsid w:val="00705E63"/>
    <w:rsid w:val="00784966"/>
    <w:rsid w:val="007E0539"/>
    <w:rsid w:val="008D5914"/>
    <w:rsid w:val="008E32F9"/>
    <w:rsid w:val="008F6050"/>
    <w:rsid w:val="00A13E8D"/>
    <w:rsid w:val="00A40B77"/>
    <w:rsid w:val="00AB2E1A"/>
    <w:rsid w:val="00B82D82"/>
    <w:rsid w:val="00BD109C"/>
    <w:rsid w:val="00BF1486"/>
    <w:rsid w:val="00C0330D"/>
    <w:rsid w:val="00C05D50"/>
    <w:rsid w:val="00C76DCE"/>
    <w:rsid w:val="00C83FD9"/>
    <w:rsid w:val="00CC1CA7"/>
    <w:rsid w:val="00CF01D8"/>
    <w:rsid w:val="00CF5928"/>
    <w:rsid w:val="00D159FE"/>
    <w:rsid w:val="00D866E2"/>
    <w:rsid w:val="00D95400"/>
    <w:rsid w:val="00E14263"/>
    <w:rsid w:val="00F433DF"/>
    <w:rsid w:val="00F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06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link w:val="Heading1Char"/>
    <w:uiPriority w:val="9"/>
    <w:qFormat/>
    <w:rsid w:val="008E32F9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2F9"/>
    <w:pPr>
      <w:keepNext/>
      <w:keepLines/>
      <w:spacing w:before="400" w:after="40" w:line="240" w:lineRule="auto"/>
      <w:outlineLvl w:val="1"/>
    </w:pPr>
    <w:rPr>
      <w:rFonts w:ascii="Franklin Gothic Medium" w:eastAsia="HGSoeiKakugothicUB" w:hAnsi="Franklin Gothic Medium" w:cs="Tahoma"/>
      <w:color w:val="1481AB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F9"/>
    <w:rPr>
      <w:rFonts w:ascii="Arial" w:eastAsia="Cambria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32F9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32F9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32F9"/>
    <w:rPr>
      <w:rFonts w:ascii="Franklin Gothic Medium" w:eastAsia="HGSoeiKakugothicUB" w:hAnsi="Franklin Gothic Medium" w:cs="Tahoma"/>
      <w:color w:val="1481AB"/>
      <w:sz w:val="36"/>
      <w:szCs w:val="36"/>
      <w:lang w:eastAsia="ja-JP"/>
    </w:rPr>
  </w:style>
  <w:style w:type="character" w:styleId="Hyperlink">
    <w:name w:val="Hyperlink"/>
    <w:uiPriority w:val="99"/>
    <w:unhideWhenUsed/>
    <w:rsid w:val="008E32F9"/>
    <w:rPr>
      <w:rFonts w:asciiTheme="minorBidi" w:eastAsia="HGGothicE" w:hAnsiTheme="minorBidi"/>
      <w:color w:val="0000FF"/>
      <w:sz w:val="24"/>
      <w:szCs w:val="24"/>
      <w:u w:val="single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E32F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0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b.lexile.com/family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58128378514D8711F5EFAC2005FB" ma:contentTypeVersion="0" ma:contentTypeDescription="Create a new document." ma:contentTypeScope="" ma:versionID="db3e8d11a725ae466796caf2a102a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D2EBF-8F9B-4F2C-A3DB-5E613A8BE529}"/>
</file>

<file path=customXml/itemProps2.xml><?xml version="1.0" encoding="utf-8"?>
<ds:datastoreItem xmlns:ds="http://schemas.openxmlformats.org/officeDocument/2006/customXml" ds:itemID="{7CEB3C17-B9B9-4977-AD60-5A1AFDD7EECC}"/>
</file>

<file path=customXml/itemProps3.xml><?xml version="1.0" encoding="utf-8"?>
<ds:datastoreItem xmlns:ds="http://schemas.openxmlformats.org/officeDocument/2006/customXml" ds:itemID="{F1DC5507-A39F-4CD5-9E00-953B7246F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Lexile 和 Quantile 評量標準家長通知 - Lexile and Quantile Measures (CA Dept of Education)</vt:lpstr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Lexile 和 Quantile 評量標準家長通知 - Lexile and Quantile Measures (CA Dept of Education)</dc:title>
  <dc:subject>信件目的為通知家長/監護人有關 Lexile and Quantile 評量標準。</dc:subject>
  <dc:creator/>
  <cp:keywords/>
  <dc:description/>
  <cp:lastModifiedBy/>
  <dcterms:created xsi:type="dcterms:W3CDTF">2021-07-09T16:57:00Z</dcterms:created>
  <dcterms:modified xsi:type="dcterms:W3CDTF">2021-07-13T19:53:00Z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0x010100A7DB58128378514D8711F5EFAC2005FB</vt:lpwstr>
  </property>
</Properties>
</file>